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"/>
        <w:gridCol w:w="8555"/>
      </w:tblGrid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  <w:bookmarkStart w:id="0" w:name="_GoBack"/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 xml:space="preserve">Использование методов активизации учебно-познавательной деятельности подростков в рамках музыкального творчества. 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Техника внедрения в образовательный процесс поликультурного воспитания учащихся старшего школьного возраста посредством народного художественного творчества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Опыт и проблемы внедрения современных развивающих образовательных технологий для обучения музыкальному искусству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Пути и примеры внедрения альтернативных образовательных систем в рамках преподавания театральных дисциплин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Анализ проблем организации информационного обмена для преподавания дисциплин театрального творчества</w:t>
            </w:r>
          </w:p>
        </w:tc>
      </w:tr>
      <w:tr w:rsidR="00050BE9" w:rsidRPr="00050BE9" w:rsidTr="00050BE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Применение технологий развивающего обучения для дисциплин актёрского цикла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Перспективы использования элементов театральной педагогики в деятельности учителя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Этическая беседа как метод обучения младших школьников театральному творчеству</w:t>
            </w:r>
          </w:p>
        </w:tc>
      </w:tr>
      <w:tr w:rsidR="00050BE9" w:rsidRPr="00050BE9" w:rsidTr="00050BE9">
        <w:trPr>
          <w:trHeight w:val="615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Проблемные ситуации как средство активизации познавательной деятельности школьников (на примере занятий театрального искусства)</w:t>
            </w:r>
          </w:p>
        </w:tc>
      </w:tr>
      <w:tr w:rsidR="00050BE9" w:rsidRPr="00050BE9" w:rsidTr="00050BE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 xml:space="preserve">Социально-культурная информация как средство развития личности младшего школьника </w:t>
            </w:r>
          </w:p>
        </w:tc>
      </w:tr>
      <w:tr w:rsidR="00050BE9" w:rsidRPr="00050BE9" w:rsidTr="00050BE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Пути использования принципов педагогики сотрудничества Ш. А. </w:t>
            </w:r>
            <w:proofErr w:type="spellStart"/>
            <w:r w:rsidRPr="00050BE9">
              <w:rPr>
                <w:sz w:val="28"/>
                <w:szCs w:val="28"/>
              </w:rPr>
              <w:t>Амонашвили</w:t>
            </w:r>
            <w:proofErr w:type="spellEnd"/>
            <w:r w:rsidRPr="00050BE9">
              <w:rPr>
                <w:sz w:val="28"/>
                <w:szCs w:val="28"/>
              </w:rPr>
              <w:t xml:space="preserve"> и их реализация в практике социокультурной деятельности</w:t>
            </w:r>
          </w:p>
        </w:tc>
      </w:tr>
      <w:tr w:rsidR="00050BE9" w:rsidRPr="00050BE9" w:rsidTr="00050BE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center"/>
            <w:hideMark/>
          </w:tcPr>
          <w:p w:rsidR="00050BE9" w:rsidRPr="00050BE9" w:rsidRDefault="00050BE9" w:rsidP="0049535D">
            <w:pPr>
              <w:rPr>
                <w:sz w:val="28"/>
                <w:szCs w:val="28"/>
              </w:rPr>
            </w:pPr>
            <w:r w:rsidRPr="00050BE9">
              <w:rPr>
                <w:sz w:val="28"/>
                <w:szCs w:val="28"/>
              </w:rPr>
              <w:t>Анализ роли народно-художественных традиций в воспитании младшего школьника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 xml:space="preserve">Использование принципа </w:t>
            </w:r>
            <w:proofErr w:type="spellStart"/>
            <w:r w:rsidRPr="00050BE9">
              <w:rPr>
                <w:color w:val="000000"/>
                <w:sz w:val="28"/>
                <w:szCs w:val="28"/>
              </w:rPr>
              <w:t>природосообразности</w:t>
            </w:r>
            <w:proofErr w:type="spellEnd"/>
            <w:r w:rsidRPr="00050BE9">
              <w:rPr>
                <w:color w:val="000000"/>
                <w:sz w:val="28"/>
                <w:szCs w:val="28"/>
              </w:rPr>
              <w:t xml:space="preserve"> воспитания в обучении фотоискусству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Развитие учебной мотивации младших школьников средствами фотоискусства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Формирования социальной активности личности средствами фотоискусства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Пути использования средств фото и видеоискусства для развития творческих способностей младших школьников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Развитие эстетики восприятия учащихся посредством фотографии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Активные методы в преподавании гуманитарных дисциплин учащимся младших классов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 xml:space="preserve">Использование принципа </w:t>
            </w:r>
            <w:proofErr w:type="spellStart"/>
            <w:r w:rsidRPr="00050BE9">
              <w:rPr>
                <w:color w:val="000000"/>
                <w:sz w:val="28"/>
                <w:szCs w:val="28"/>
              </w:rPr>
              <w:t>культуросообразности</w:t>
            </w:r>
            <w:proofErr w:type="spellEnd"/>
            <w:r w:rsidRPr="00050BE9">
              <w:rPr>
                <w:color w:val="000000"/>
                <w:sz w:val="28"/>
                <w:szCs w:val="28"/>
              </w:rPr>
              <w:t xml:space="preserve"> воспитания в обучении фотоискусству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Видеофильм как средство формирования учебных навыков для учащихся основной школы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Патриотическое воспитание дошкольников средствами фотоискусства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Использование методов активизации учебно-познавательной деятельности подростков в рамках музыкального творчества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 xml:space="preserve">Пути использования принципов педагогики сотрудничества Ш. А. </w:t>
            </w:r>
            <w:proofErr w:type="spellStart"/>
            <w:r w:rsidRPr="00050BE9">
              <w:rPr>
                <w:color w:val="000000"/>
                <w:sz w:val="28"/>
                <w:szCs w:val="28"/>
              </w:rPr>
              <w:t>Амонашвили</w:t>
            </w:r>
            <w:proofErr w:type="spellEnd"/>
            <w:r w:rsidRPr="00050BE9">
              <w:rPr>
                <w:color w:val="000000"/>
                <w:sz w:val="28"/>
                <w:szCs w:val="28"/>
              </w:rPr>
              <w:t xml:space="preserve"> и их реализация в практике социокультурной деятельности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Развитие вокальных способностей дошкольников (на примере уроков академического вокала)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Перспективы использования элементов античного образования в деятельности современного учителя</w:t>
            </w:r>
          </w:p>
        </w:tc>
      </w:tr>
      <w:tr w:rsidR="00050BE9" w:rsidRPr="00050BE9" w:rsidTr="00463E99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Техника внедрения в образовательный процесс поликультурного воспитания учащихся старшего школьного возраста посредством народного художественного творчества</w:t>
            </w:r>
          </w:p>
        </w:tc>
      </w:tr>
      <w:tr w:rsidR="00050BE9" w:rsidRPr="00050BE9" w:rsidTr="008A3BD6">
        <w:trPr>
          <w:trHeight w:val="630"/>
        </w:trPr>
        <w:tc>
          <w:tcPr>
            <w:tcW w:w="531" w:type="pct"/>
          </w:tcPr>
          <w:p w:rsidR="00050BE9" w:rsidRPr="00050BE9" w:rsidRDefault="00050BE9" w:rsidP="00050BE9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4469" w:type="pct"/>
            <w:shd w:val="clear" w:color="auto" w:fill="auto"/>
            <w:vAlign w:val="bottom"/>
          </w:tcPr>
          <w:p w:rsidR="00050BE9" w:rsidRPr="00050BE9" w:rsidRDefault="00050BE9">
            <w:pPr>
              <w:rPr>
                <w:color w:val="000000"/>
                <w:sz w:val="28"/>
                <w:szCs w:val="28"/>
              </w:rPr>
            </w:pPr>
            <w:r w:rsidRPr="00050BE9">
              <w:rPr>
                <w:color w:val="000000"/>
                <w:sz w:val="28"/>
                <w:szCs w:val="28"/>
              </w:rPr>
              <w:t>Анализ роли народно-художественных традиций в воспитании младшего школьника</w:t>
            </w:r>
          </w:p>
        </w:tc>
      </w:tr>
      <w:bookmarkEnd w:id="0"/>
    </w:tbl>
    <w:p w:rsidR="00C84FA4" w:rsidRDefault="00C84FA4"/>
    <w:sectPr w:rsidR="00C84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C5E53"/>
    <w:multiLevelType w:val="hybridMultilevel"/>
    <w:tmpl w:val="79F05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77E39"/>
    <w:multiLevelType w:val="hybridMultilevel"/>
    <w:tmpl w:val="79F05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BE9"/>
    <w:rsid w:val="00050BE9"/>
    <w:rsid w:val="001F0AA2"/>
    <w:rsid w:val="00C8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paragraph" w:styleId="a3">
    <w:name w:val="List Paragraph"/>
    <w:basedOn w:val="a"/>
    <w:uiPriority w:val="34"/>
    <w:qFormat/>
    <w:rsid w:val="00050B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10"/>
    <w:link w:val="11"/>
    <w:uiPriority w:val="9"/>
    <w:qFormat/>
    <w:rsid w:val="001F0AA2"/>
    <w:pPr>
      <w:pBdr>
        <w:bottom w:val="single" w:sz="6" w:space="2" w:color="AAAAAA"/>
      </w:pBdr>
      <w:outlineLvl w:val="0"/>
    </w:pPr>
    <w:rPr>
      <w:rFonts w:eastAsiaTheme="minorEastAsia"/>
      <w:b/>
      <w:bCs/>
      <w:color w:val="000000"/>
      <w:kern w:val="36"/>
      <w:sz w:val="32"/>
      <w:szCs w:val="4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1F0AA2"/>
    <w:rPr>
      <w:rFonts w:eastAsiaTheme="minorEastAsia"/>
      <w:b/>
      <w:bCs/>
      <w:color w:val="000000"/>
      <w:kern w:val="36"/>
      <w:sz w:val="32"/>
      <w:szCs w:val="45"/>
    </w:rPr>
  </w:style>
  <w:style w:type="paragraph" w:styleId="10">
    <w:name w:val="toc 1"/>
    <w:basedOn w:val="a"/>
    <w:next w:val="a"/>
    <w:autoRedefine/>
    <w:uiPriority w:val="39"/>
    <w:semiHidden/>
    <w:unhideWhenUsed/>
    <w:rsid w:val="001F0AA2"/>
    <w:pPr>
      <w:spacing w:after="100"/>
    </w:pPr>
  </w:style>
  <w:style w:type="paragraph" w:styleId="a3">
    <w:name w:val="List Paragraph"/>
    <w:basedOn w:val="a"/>
    <w:uiPriority w:val="34"/>
    <w:qFormat/>
    <w:rsid w:val="0005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5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2012-10-28T14:19:00Z</dcterms:created>
  <dcterms:modified xsi:type="dcterms:W3CDTF">2012-10-28T14:21:00Z</dcterms:modified>
</cp:coreProperties>
</file>